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03C1" w14:textId="1834CFA4" w:rsidR="0073667E" w:rsidRDefault="004F5C9A" w:rsidP="004F5C9A">
      <w:pPr>
        <w:jc w:val="both"/>
      </w:pPr>
      <w:r>
        <w:t>Para maior transparência e efetividade no julgamento da qualificação técnica da futura licitação, sugerimos:</w:t>
      </w:r>
    </w:p>
    <w:p w14:paraId="141A3A67" w14:textId="436935C9" w:rsidR="00327772" w:rsidRDefault="00327772" w:rsidP="00327772">
      <w:pPr>
        <w:jc w:val="both"/>
      </w:pPr>
      <w:r>
        <w:t>14.3.1.1.</w:t>
      </w:r>
      <w:r>
        <w:t xml:space="preserve"> </w:t>
      </w:r>
      <w:r>
        <w:t>Atestado(s) técnico-operacional, devidamente registrado no CREA, que comprove experiência na construção de unidades de saúde com dimensão de, no mínimo, 40.000 m2 (quarenta mil metros) de área total construída, e, que tenha incluído no seu escopo a implantação de instalações elétricas, hidráulicas, instalações de gases medicinais, sistema de emergência, automação predial, sistema de climatização</w:t>
      </w:r>
      <w:r>
        <w:t>,</w:t>
      </w:r>
      <w:r>
        <w:t xml:space="preserve"> instalação de gerador</w:t>
      </w:r>
      <w:r>
        <w:t>, fornecimento e instalação de mobiliários e equipamentos</w:t>
      </w:r>
      <w:r>
        <w:t>.</w:t>
      </w:r>
    </w:p>
    <w:p w14:paraId="145289A2" w14:textId="4D3F4321" w:rsidR="004F5C9A" w:rsidRDefault="004F5C9A" w:rsidP="004F5C9A">
      <w:pPr>
        <w:jc w:val="both"/>
      </w:pPr>
      <w:r>
        <w:t>14.3.1.3.</w:t>
      </w:r>
      <w:r>
        <w:t xml:space="preserve"> </w:t>
      </w:r>
      <w:r>
        <w:t>Atestado(s) fornecido(s) por pessoa jurídica de direito público ou privado, em nome da LICITANTE, que comprove experiência na gestão ou prestação de serviços para uma unidade de saúde com, no mínimo, 200 (duzentos) leitos, abrangendo, ao menos, 7 (sete) dos serviços listados abaixo:</w:t>
      </w:r>
    </w:p>
    <w:p w14:paraId="132BCD70" w14:textId="3F309F28" w:rsidR="004F5C9A" w:rsidRDefault="004F5C9A" w:rsidP="004F5C9A">
      <w:pPr>
        <w:jc w:val="both"/>
      </w:pPr>
      <w:r>
        <w:t>a)</w:t>
      </w:r>
      <w:r>
        <w:t xml:space="preserve"> Lavanderia</w:t>
      </w:r>
      <w:r>
        <w:t>;</w:t>
      </w:r>
    </w:p>
    <w:p w14:paraId="2C867714" w14:textId="5E2E3D93" w:rsidR="004F5C9A" w:rsidRDefault="004F5C9A" w:rsidP="004F5C9A">
      <w:pPr>
        <w:jc w:val="both"/>
      </w:pPr>
      <w:r>
        <w:t>b) Nutrição;</w:t>
      </w:r>
    </w:p>
    <w:p w14:paraId="61C40F79" w14:textId="1DE7EB34" w:rsidR="004F5C9A" w:rsidRDefault="004F5C9A" w:rsidP="004F5C9A">
      <w:pPr>
        <w:jc w:val="both"/>
      </w:pPr>
      <w:r>
        <w:t>c)</w:t>
      </w:r>
      <w:r>
        <w:t xml:space="preserve"> </w:t>
      </w:r>
      <w:r>
        <w:t>Limpeza</w:t>
      </w:r>
      <w:r w:rsidR="00327772">
        <w:t>;</w:t>
      </w:r>
    </w:p>
    <w:p w14:paraId="4A69702B" w14:textId="6C1D2843" w:rsidR="004F5C9A" w:rsidRDefault="004F5C9A" w:rsidP="004F5C9A">
      <w:pPr>
        <w:jc w:val="both"/>
      </w:pPr>
      <w:r>
        <w:t>d) Higienização</w:t>
      </w:r>
      <w:r>
        <w:t>;</w:t>
      </w:r>
    </w:p>
    <w:p w14:paraId="21659EEE" w14:textId="0DC643FC" w:rsidR="004F5C9A" w:rsidRDefault="00327772" w:rsidP="004F5C9A">
      <w:pPr>
        <w:jc w:val="both"/>
      </w:pPr>
      <w:r>
        <w:t>e</w:t>
      </w:r>
      <w:r w:rsidR="004F5C9A">
        <w:t>)</w:t>
      </w:r>
      <w:r w:rsidR="004F5C9A">
        <w:t xml:space="preserve"> </w:t>
      </w:r>
      <w:r w:rsidR="004F5C9A">
        <w:t>Engenharia de manutenção predial;</w:t>
      </w:r>
    </w:p>
    <w:p w14:paraId="4E6F0CC6" w14:textId="7696CA46" w:rsidR="004F5C9A" w:rsidRDefault="00327772" w:rsidP="004F5C9A">
      <w:pPr>
        <w:jc w:val="both"/>
      </w:pPr>
      <w:r>
        <w:t>f</w:t>
      </w:r>
      <w:r w:rsidR="004F5C9A">
        <w:t>)</w:t>
      </w:r>
      <w:r w:rsidR="004F5C9A">
        <w:t xml:space="preserve"> </w:t>
      </w:r>
      <w:r w:rsidR="004F5C9A">
        <w:t xml:space="preserve">Engenharia </w:t>
      </w:r>
      <w:r>
        <w:t>c</w:t>
      </w:r>
      <w:r w:rsidR="004F5C9A">
        <w:t>línica;</w:t>
      </w:r>
    </w:p>
    <w:p w14:paraId="519A4F61" w14:textId="1E9031C6" w:rsidR="004F5C9A" w:rsidRDefault="00327772" w:rsidP="004F5C9A">
      <w:pPr>
        <w:jc w:val="both"/>
      </w:pPr>
      <w:r>
        <w:t>g</w:t>
      </w:r>
      <w:r w:rsidR="004F5C9A">
        <w:t>)</w:t>
      </w:r>
      <w:r w:rsidR="004F5C9A">
        <w:t xml:space="preserve"> L</w:t>
      </w:r>
      <w:r w:rsidR="004F5C9A">
        <w:t>ogística hospitalar</w:t>
      </w:r>
      <w:r w:rsidR="004F5C9A">
        <w:t xml:space="preserve"> e/ou </w:t>
      </w:r>
      <w:r w:rsidR="004F5C9A">
        <w:t>laboratorial;</w:t>
      </w:r>
    </w:p>
    <w:p w14:paraId="7654D63C" w14:textId="4B090963" w:rsidR="004F5C9A" w:rsidRDefault="00327772" w:rsidP="004F5C9A">
      <w:pPr>
        <w:jc w:val="both"/>
      </w:pPr>
      <w:r>
        <w:t>h</w:t>
      </w:r>
      <w:r w:rsidR="004F5C9A">
        <w:t>)</w:t>
      </w:r>
      <w:r w:rsidR="004F5C9A">
        <w:t xml:space="preserve"> </w:t>
      </w:r>
      <w:r w:rsidR="004F5C9A">
        <w:t>Esterilização</w:t>
      </w:r>
      <w:r>
        <w:t xml:space="preserve"> instrumental</w:t>
      </w:r>
      <w:r w:rsidR="004F5C9A">
        <w:t>;</w:t>
      </w:r>
    </w:p>
    <w:p w14:paraId="674D20B8" w14:textId="5B8A04AC" w:rsidR="004F5C9A" w:rsidRDefault="00327772" w:rsidP="004F5C9A">
      <w:pPr>
        <w:jc w:val="both"/>
      </w:pPr>
      <w:r>
        <w:t>i</w:t>
      </w:r>
      <w:r w:rsidR="004F5C9A">
        <w:t>)</w:t>
      </w:r>
      <w:r w:rsidR="004F5C9A">
        <w:t xml:space="preserve"> TIC - </w:t>
      </w:r>
      <w:r w:rsidR="004F5C9A">
        <w:t>Tecnologia da Informação e Comunicação</w:t>
      </w:r>
      <w:r w:rsidR="004F5C9A">
        <w:t>;</w:t>
      </w:r>
    </w:p>
    <w:p w14:paraId="15603490" w14:textId="52AC30AD" w:rsidR="00327772" w:rsidRDefault="00327772" w:rsidP="004F5C9A">
      <w:pPr>
        <w:jc w:val="both"/>
      </w:pPr>
      <w:r>
        <w:t>j) Administrativos</w:t>
      </w:r>
    </w:p>
    <w:p w14:paraId="00D3CD66" w14:textId="77777777" w:rsidR="00327772" w:rsidRDefault="00327772" w:rsidP="004F5C9A">
      <w:pPr>
        <w:jc w:val="both"/>
      </w:pPr>
    </w:p>
    <w:p w14:paraId="11A0E7DF" w14:textId="10727737" w:rsidR="00327772" w:rsidRDefault="00327772" w:rsidP="00327772">
      <w:pPr>
        <w:jc w:val="both"/>
      </w:pPr>
      <w:r>
        <w:t>14.3.3</w:t>
      </w:r>
      <w:r>
        <w:t xml:space="preserve"> Em relação aos atestados técnicos exigidos nos itens, 14.3.1.1</w:t>
      </w:r>
      <w:r w:rsidR="009C499E">
        <w:t>;</w:t>
      </w:r>
      <w:r>
        <w:t xml:space="preserve"> 14.3.1.2 e 14.3.1.3; é </w:t>
      </w:r>
      <w:r>
        <w:t xml:space="preserve">permitida a apresentação de comprovações em nome de empresas integrantes do mesmo GRUPO ECONÔMICO da LICITANTE, hipótese na qual deverão ser apresentados os documentos que comprovem </w:t>
      </w:r>
      <w:r>
        <w:t>claramente a relação societária entre ambas</w:t>
      </w:r>
      <w:r>
        <w:t>.</w:t>
      </w:r>
    </w:p>
    <w:sectPr w:rsidR="003277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9A"/>
    <w:rsid w:val="00327772"/>
    <w:rsid w:val="004F5C9A"/>
    <w:rsid w:val="0073667E"/>
    <w:rsid w:val="007915D2"/>
    <w:rsid w:val="009C499E"/>
    <w:rsid w:val="00C46D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66F0"/>
  <w15:chartTrackingRefBased/>
  <w15:docId w15:val="{AD8AE399-EC4C-4EF2-AEE1-A9DA0B5B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F5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F5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F5C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F5C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F5C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F5C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F5C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F5C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F5C9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5C9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F5C9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F5C9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F5C9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F5C9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F5C9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F5C9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F5C9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F5C9A"/>
    <w:rPr>
      <w:rFonts w:eastAsiaTheme="majorEastAsia" w:cstheme="majorBidi"/>
      <w:color w:val="272727" w:themeColor="text1" w:themeTint="D8"/>
    </w:rPr>
  </w:style>
  <w:style w:type="paragraph" w:styleId="Ttulo">
    <w:name w:val="Title"/>
    <w:basedOn w:val="Normal"/>
    <w:next w:val="Normal"/>
    <w:link w:val="TtuloChar"/>
    <w:uiPriority w:val="10"/>
    <w:qFormat/>
    <w:rsid w:val="004F5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F5C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F5C9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F5C9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F5C9A"/>
    <w:pPr>
      <w:spacing w:before="160"/>
      <w:jc w:val="center"/>
    </w:pPr>
    <w:rPr>
      <w:i/>
      <w:iCs/>
      <w:color w:val="404040" w:themeColor="text1" w:themeTint="BF"/>
    </w:rPr>
  </w:style>
  <w:style w:type="character" w:customStyle="1" w:styleId="CitaoChar">
    <w:name w:val="Citação Char"/>
    <w:basedOn w:val="Fontepargpadro"/>
    <w:link w:val="Citao"/>
    <w:uiPriority w:val="29"/>
    <w:rsid w:val="004F5C9A"/>
    <w:rPr>
      <w:i/>
      <w:iCs/>
      <w:color w:val="404040" w:themeColor="text1" w:themeTint="BF"/>
    </w:rPr>
  </w:style>
  <w:style w:type="paragraph" w:styleId="PargrafodaLista">
    <w:name w:val="List Paragraph"/>
    <w:basedOn w:val="Normal"/>
    <w:uiPriority w:val="34"/>
    <w:qFormat/>
    <w:rsid w:val="004F5C9A"/>
    <w:pPr>
      <w:ind w:left="720"/>
      <w:contextualSpacing/>
    </w:pPr>
  </w:style>
  <w:style w:type="character" w:styleId="nfaseIntensa">
    <w:name w:val="Intense Emphasis"/>
    <w:basedOn w:val="Fontepargpadro"/>
    <w:uiPriority w:val="21"/>
    <w:qFormat/>
    <w:rsid w:val="004F5C9A"/>
    <w:rPr>
      <w:i/>
      <w:iCs/>
      <w:color w:val="0F4761" w:themeColor="accent1" w:themeShade="BF"/>
    </w:rPr>
  </w:style>
  <w:style w:type="paragraph" w:styleId="CitaoIntensa">
    <w:name w:val="Intense Quote"/>
    <w:basedOn w:val="Normal"/>
    <w:next w:val="Normal"/>
    <w:link w:val="CitaoIntensaChar"/>
    <w:uiPriority w:val="30"/>
    <w:qFormat/>
    <w:rsid w:val="004F5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F5C9A"/>
    <w:rPr>
      <w:i/>
      <w:iCs/>
      <w:color w:val="0F4761" w:themeColor="accent1" w:themeShade="BF"/>
    </w:rPr>
  </w:style>
  <w:style w:type="character" w:styleId="RefernciaIntensa">
    <w:name w:val="Intense Reference"/>
    <w:basedOn w:val="Fontepargpadro"/>
    <w:uiPriority w:val="32"/>
    <w:qFormat/>
    <w:rsid w:val="004F5C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230</Words>
  <Characters>1244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Campos Junior</dc:creator>
  <cp:keywords/>
  <dc:description/>
  <cp:lastModifiedBy>Francisco Campos Junior</cp:lastModifiedBy>
  <cp:revision>1</cp:revision>
  <dcterms:created xsi:type="dcterms:W3CDTF">2025-01-31T18:47:00Z</dcterms:created>
  <dcterms:modified xsi:type="dcterms:W3CDTF">2025-01-31T19:10:00Z</dcterms:modified>
</cp:coreProperties>
</file>